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Ice Cube Packing Machine</w:t>
      </w:r>
    </w:p>
    <w:p w14:paraId="1B19155E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69426DC3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1623060" cy="2979420"/>
            <wp:effectExtent l="0" t="0" r="15240" b="1143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64770</wp:posOffset>
                </wp:positionV>
                <wp:extent cx="3803015" cy="3148330"/>
                <wp:effectExtent l="0" t="0" r="6985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9345" y="1748155"/>
                          <a:ext cx="3803015" cy="314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C652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1. Horizontal Screw Feeding System</w:t>
                            </w:r>
                          </w:p>
                          <w:p w14:paraId="323E8C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（1）Anti-sticking design: Special structure prevents ice cubes from sticking together, ensuring smooth and continuous feeding.</w:t>
                            </w:r>
                          </w:p>
                          <w:p w14:paraId="30BDE3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（2）Even feeding: Precise screw control ensures consistent ice volume per bag.</w:t>
                            </w:r>
                          </w:p>
                          <w:p w14:paraId="17EC72A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（3）No crushed ice: Enlarged screw gap allows gentle conveying, keeping ice cubes intact without breaking.</w:t>
                            </w:r>
                          </w:p>
                          <w:p w14:paraId="20EB02C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2. Internal Waterproof Treatment</w:t>
                            </w:r>
                          </w:p>
                          <w:p w14:paraId="0A38F8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（1）Wires are protected with conduit tubing to prevent short circuits </w:t>
                            </w:r>
                          </w:p>
                          <w:p w14:paraId="4BB2CFA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（2）Leak-proof sealing</w:t>
                            </w:r>
                          </w:p>
                          <w:p w14:paraId="183490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（3）External control panel with waterproof design for enhanced durability</w:t>
                            </w:r>
                          </w:p>
                          <w:p w14:paraId="6A90F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（4）Electroplated surface treatment to prevent rust</w:t>
                            </w:r>
                          </w:p>
                          <w:p w14:paraId="5ABCB1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Calibri" w:hAnsi="Calibri" w:eastAsia="宋体" w:cs="Calibri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Packaging range: 1kg, 2kg, 3kg, 5kg per bag, etc.</w:t>
                            </w:r>
                          </w:p>
                          <w:p w14:paraId="16FE1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65pt;margin-top:5.1pt;height:247.9pt;width:299.45pt;z-index:251663360;mso-width-relative:page;mso-height-relative:page;" filled="f" stroked="f" coordsize="21600,21600" o:gfxdata="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X9UiI2gAAAAoBAAAPAAAAAAAAAAEAIAAAACIA&#10;AABkcnMvZG93bnJldi54bWxQSwECFAAUAAAACACHTuJAxTlysLICAABbBQAADgAAAAAAAAABACAA&#10;AAApAQAAZHJzL2Uyb0RvYy54bWxQSwUGAAAAAAYABgBZAQAATQ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9C652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1. Horizontal Screw Feeding System</w:t>
                      </w:r>
                    </w:p>
                    <w:p w14:paraId="323E8C6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（1）Anti-sticking design: Special structure prevents ice cubes from sticking together, ensuring smooth and continuous feeding.</w:t>
                      </w:r>
                    </w:p>
                    <w:p w14:paraId="30BDE3B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（2）Even feeding: Precise screw control ensures consistent ice volume per bag.</w:t>
                      </w:r>
                    </w:p>
                    <w:p w14:paraId="17EC72A9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（3）No crushed ice: Enlarged screw gap allows gentle conveying, keeping ice cubes intact without breaking.</w:t>
                      </w:r>
                    </w:p>
                    <w:p w14:paraId="20EB02C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2. Internal Waterproof Treatment</w:t>
                      </w:r>
                    </w:p>
                    <w:p w14:paraId="0A38F8F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（1）Wires are protected with conduit tubing to prevent short circuits </w:t>
                      </w:r>
                    </w:p>
                    <w:p w14:paraId="4BB2CFA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（2）Leak-proof sealing</w:t>
                      </w:r>
                    </w:p>
                    <w:p w14:paraId="183490E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（3）External control panel with waterproof design for enhanced durability</w:t>
                      </w:r>
                    </w:p>
                    <w:p w14:paraId="6A90F98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（4）Electroplated surface treatment to prevent rust</w:t>
                      </w:r>
                    </w:p>
                    <w:p w14:paraId="5ABCB10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hint="default" w:ascii="Calibri" w:hAnsi="Calibri" w:eastAsia="宋体" w:cs="Calibri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Packaging range: 1kg, 2kg, 3kg, 5kg per bag, etc.</w:t>
                      </w:r>
                    </w:p>
                    <w:p w14:paraId="16FE1805"/>
                  </w:txbxContent>
                </v:textbox>
              </v:shape>
            </w:pict>
          </mc:Fallback>
        </mc:AlternateContent>
      </w:r>
    </w:p>
    <w:p w14:paraId="12EF5EC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kern w:val="0"/>
          <w:sz w:val="21"/>
          <w:szCs w:val="21"/>
          <w:lang w:val="en-US" w:eastAsia="zh-CN" w:bidi="ar"/>
        </w:rPr>
      </w:pPr>
    </w:p>
    <w:p w14:paraId="3E41CDF0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kern w:val="0"/>
          <w:sz w:val="21"/>
          <w:szCs w:val="21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1786" w:tblpY="84"/>
        <w:tblOverlap w:val="never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5"/>
        <w:gridCol w:w="2275"/>
        <w:gridCol w:w="2400"/>
      </w:tblGrid>
      <w:tr w14:paraId="4245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tblHeader/>
        </w:trPr>
        <w:tc>
          <w:tcPr>
            <w:tcW w:w="3625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AC803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Model</w:t>
            </w:r>
          </w:p>
        </w:tc>
        <w:tc>
          <w:tcPr>
            <w:tcW w:w="227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893B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Q-2T5000</w:t>
            </w:r>
          </w:p>
        </w:tc>
        <w:tc>
          <w:tcPr>
            <w:tcW w:w="240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914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Q-2T9999</w:t>
            </w:r>
          </w:p>
        </w:tc>
      </w:tr>
      <w:tr w14:paraId="0C86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2492F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Packaging range (adjustable)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60887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Max 3kg ice cubes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ED31B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Max 5kg ice cubes</w:t>
            </w:r>
          </w:p>
        </w:tc>
      </w:tr>
      <w:tr w14:paraId="094F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8F8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Speed (bags/min)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1A455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3–10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C57B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3–8</w:t>
            </w:r>
          </w:p>
        </w:tc>
      </w:tr>
      <w:tr w14:paraId="3F67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73F6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Film width (cm)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7DE9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46–72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EBC8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68–85</w:t>
            </w:r>
          </w:p>
        </w:tc>
      </w:tr>
      <w:tr w14:paraId="593F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BE6E4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Film length (cm)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5AE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1–42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6D0E3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1–42</w:t>
            </w:r>
          </w:p>
        </w:tc>
      </w:tr>
      <w:tr w14:paraId="4386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CF33E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Sealing type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D01C5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Back seal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1CD5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Back seal</w:t>
            </w:r>
          </w:p>
        </w:tc>
      </w:tr>
      <w:tr w14:paraId="39ED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A1992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Power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BABC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1600W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DFE56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1600W</w:t>
            </w:r>
          </w:p>
        </w:tc>
      </w:tr>
      <w:tr w14:paraId="3EACD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A5A4F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Machine dimensions (cm)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7D4B4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86 × 102 × 258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F5080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86 × 94 × 268</w:t>
            </w:r>
          </w:p>
        </w:tc>
      </w:tr>
      <w:tr w14:paraId="77D3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48F4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rice(USD)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0FB65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2"/>
                <w:szCs w:val="22"/>
                <w:lang w:val="en-US" w:eastAsia="zh-CN" w:bidi="ar"/>
              </w:rPr>
              <w:t>2700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FAD96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2"/>
                <w:szCs w:val="22"/>
                <w:lang w:val="en-US" w:eastAsia="zh-CN" w:bidi="ar"/>
              </w:rPr>
              <w:t>2990</w:t>
            </w:r>
          </w:p>
        </w:tc>
      </w:tr>
    </w:tbl>
    <w:p w14:paraId="14C26E6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kern w:val="0"/>
          <w:sz w:val="21"/>
          <w:szCs w:val="21"/>
          <w:lang w:val="en-US" w:eastAsia="zh-CN" w:bidi="ar"/>
        </w:rPr>
      </w:pPr>
    </w:p>
    <w:p w14:paraId="6DC22D6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kern w:val="0"/>
          <w:sz w:val="21"/>
          <w:szCs w:val="21"/>
          <w:lang w:val="en-US" w:eastAsia="zh-CN" w:bidi="ar"/>
        </w:rPr>
      </w:pPr>
      <w:r>
        <w:rPr>
          <w:rFonts w:hint="default" w:ascii="Calibri" w:hAnsi="Calibri" w:eastAsia="Segoe UI" w:cs="Calibri"/>
          <w:caps w:val="0"/>
          <w:color w:val="FF0000"/>
          <w:spacing w:val="0"/>
          <w:sz w:val="21"/>
          <w:szCs w:val="21"/>
          <w:shd w:val="clear" w:fill="FFFFFF"/>
        </w:rPr>
        <w:t xml:space="preserve">If you would like to know the prices of other models, please contact us. </w:t>
      </w:r>
    </w:p>
    <w:p w14:paraId="646C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Ice Maker Machine</w:t>
      </w:r>
    </w:p>
    <w:p w14:paraId="73725033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438150</wp:posOffset>
                </wp:positionV>
                <wp:extent cx="3159125" cy="2675255"/>
                <wp:effectExtent l="0" t="0" r="317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66845" y="1145540"/>
                          <a:ext cx="3159125" cy="2675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018A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standard working condition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ambient temperature 28 °C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</w:rPr>
                              <w:t>water temperature 23'C.</w:t>
                            </w:r>
                          </w:p>
                          <w:p w14:paraId="57DDAD4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48564D2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evaporating temperature -15℃.</w:t>
                            </w:r>
                          </w:p>
                          <w:p w14:paraId="70A33D4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E0E0B61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condensing temperature 40℃</w:t>
                            </w:r>
                          </w:p>
                          <w:p w14:paraId="0517F5F9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759CFB9A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power supply 3P/380V/50HZ or customized</w:t>
                            </w:r>
                          </w:p>
                          <w:p w14:paraId="7C6BFFFB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75D98885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tube ice size pp22mm/p29mm/yp35mm.</w:t>
                            </w:r>
                          </w:p>
                          <w:p w14:paraId="69C9477B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6C3D2D5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refrigerant R404A/R22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6pt;margin-top:34.5pt;height:210.65pt;width:248.75pt;z-index:251660288;mso-width-relative:page;mso-height-relative:page;" filled="f" stroked="f" coordsize="21600,21600" o:gfxdata="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DDL61/cAAAACgEAAA8AAAAAAAAAAQAgAAAAIgAA&#10;AGRycy9kb3ducmV2LnhtbFBLAQIUABQAAAAIAIdO4kCdX+iXrwIAAFsFAAAOAAAAAAAAAAEAIAAA&#10;ACsBAABkcnMvZTJvRG9jLnhtbFBLBQYAAAAABgAGAFkBAABM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018A9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standard working condition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ambient temperature 28 °C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. </w:t>
                      </w:r>
                      <w:r>
                        <w:rPr>
                          <w:rFonts w:hint="eastAsia"/>
                        </w:rPr>
                        <w:t>water temperature 23'C.</w:t>
                      </w:r>
                    </w:p>
                    <w:p w14:paraId="57DDAD41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</w:rPr>
                      </w:pPr>
                    </w:p>
                    <w:p w14:paraId="48564D2B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evaporating temperature -15℃.</w:t>
                      </w:r>
                    </w:p>
                    <w:p w14:paraId="70A33D4D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E0E0B61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condensing temperature 40℃</w:t>
                      </w:r>
                    </w:p>
                    <w:p w14:paraId="0517F5F9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759CFB9A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power supply 3P/380V/50HZ or customized</w:t>
                      </w:r>
                    </w:p>
                    <w:p w14:paraId="7C6BFFFB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75D98885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tube ice size pp22mm/p29mm/yp35mm.</w:t>
                      </w:r>
                    </w:p>
                    <w:p w14:paraId="69C9477B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6C3D2D5D">
                      <w:pPr>
                        <w:widowControl w:val="0"/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refrigerant R404A/R22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659380" cy="316611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313" w:type="dxa"/>
        <w:tblInd w:w="-4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3"/>
        <w:gridCol w:w="2237"/>
        <w:gridCol w:w="2338"/>
        <w:gridCol w:w="1925"/>
      </w:tblGrid>
      <w:tr w14:paraId="0951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Header/>
        </w:trPr>
        <w:tc>
          <w:tcPr>
            <w:tcW w:w="281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F6E2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Model</w:t>
            </w:r>
          </w:p>
        </w:tc>
        <w:tc>
          <w:tcPr>
            <w:tcW w:w="223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A7CF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GB1T-R4A</w:t>
            </w:r>
          </w:p>
        </w:tc>
        <w:tc>
          <w:tcPr>
            <w:tcW w:w="2338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5A2CE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GB2T-R4A</w:t>
            </w:r>
          </w:p>
        </w:tc>
        <w:tc>
          <w:tcPr>
            <w:tcW w:w="192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DE6C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GB5T-R4W</w:t>
            </w:r>
          </w:p>
        </w:tc>
      </w:tr>
      <w:tr w14:paraId="45D4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622DD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Capacity(T/24h)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6115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1T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E11B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2T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4DD5C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5T</w:t>
            </w:r>
          </w:p>
        </w:tc>
      </w:tr>
      <w:tr w14:paraId="7415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7511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Refrigerating capacity(KW)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A370B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9.2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F2CC7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16.9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3DB64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</w:tr>
      <w:tr w14:paraId="3795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CC853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Total power(KW)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3DD6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5.1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6EC0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31F7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18.5</w:t>
            </w:r>
          </w:p>
        </w:tc>
      </w:tr>
      <w:tr w14:paraId="38C4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F7F50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Chilled water(KW)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D2D71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3.85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B8A37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6.9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C0BBD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15.5</w:t>
            </w:r>
          </w:p>
        </w:tc>
      </w:tr>
      <w:tr w14:paraId="6CA5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CC36E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Cooling way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5CAC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Air cooling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4BAE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Air cooling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0D0BD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Water cooling</w:t>
            </w:r>
          </w:p>
        </w:tc>
      </w:tr>
      <w:tr w14:paraId="0D8C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4290B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Water inlet/drain pipe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99C15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3/4"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3D0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3/4"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3C58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3/4"</w:t>
            </w:r>
          </w:p>
        </w:tc>
      </w:tr>
      <w:tr w14:paraId="50C4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703F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Unit dimension(mm)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99D3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1100×1200×2000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BDFD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1400×1400×2000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69CB9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1500×1400×2400</w:t>
            </w:r>
          </w:p>
        </w:tc>
      </w:tr>
      <w:tr w14:paraId="628D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D0F00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Weight(KG)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367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700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491F8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1100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4810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1500</w:t>
            </w:r>
          </w:p>
        </w:tc>
      </w:tr>
      <w:tr w14:paraId="6E6F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8C85E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rice(USD)</w:t>
            </w:r>
          </w:p>
        </w:tc>
        <w:tc>
          <w:tcPr>
            <w:tcW w:w="223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04458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7700</w:t>
            </w:r>
          </w:p>
        </w:tc>
        <w:tc>
          <w:tcPr>
            <w:tcW w:w="233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553F9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11800</w:t>
            </w:r>
          </w:p>
        </w:tc>
        <w:tc>
          <w:tcPr>
            <w:tcW w:w="192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2DCA7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19900</w:t>
            </w:r>
          </w:p>
        </w:tc>
      </w:tr>
    </w:tbl>
    <w:p w14:paraId="67DE7114">
      <w:pPr>
        <w:rPr>
          <w:rFonts w:hint="default" w:ascii="Calibri" w:hAnsi="Calibri" w:cs="Calibri"/>
          <w:b/>
          <w:bCs/>
          <w:color w:val="FF0000"/>
          <w:sz w:val="21"/>
          <w:szCs w:val="21"/>
          <w:lang w:val="en-US" w:eastAsia="zh-CN"/>
        </w:rPr>
      </w:pPr>
      <w:r>
        <w:rPr>
          <w:rFonts w:hint="default" w:ascii="Calibri" w:hAnsi="Calibri" w:eastAsia="Segoe UI" w:cs="Calibri"/>
          <w:caps w:val="0"/>
          <w:color w:val="FF0000"/>
          <w:spacing w:val="0"/>
          <w:sz w:val="21"/>
          <w:szCs w:val="21"/>
          <w:shd w:val="clear" w:fill="FFFFFF"/>
        </w:rPr>
        <w:t>If you would like to know the prices of other models, please contact us. We offer machines with a maximum capacity of up to 20 tons.</w:t>
      </w:r>
    </w:p>
    <w:p w14:paraId="1DAB5FB6">
      <w:pPr>
        <w:keepNext w:val="0"/>
        <w:keepLines w:val="0"/>
        <w:widowControl/>
        <w:suppressLineNumbers w:val="0"/>
        <w:jc w:val="left"/>
      </w:pPr>
    </w:p>
    <w:p w14:paraId="7C85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Ice Cube Feeding Machine</w:t>
      </w:r>
    </w:p>
    <w:p w14:paraId="54F91254">
      <w:pPr>
        <w:jc w:val="both"/>
        <w:rPr>
          <w:rFonts w:hint="default"/>
          <w:b/>
          <w:bCs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151765</wp:posOffset>
            </wp:positionV>
            <wp:extent cx="2319655" cy="2747645"/>
            <wp:effectExtent l="0" t="0" r="42545" b="52705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27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AEDDF">
      <w:pPr>
        <w:jc w:val="both"/>
        <w:rPr>
          <w:rFonts w:hint="default"/>
          <w:b/>
          <w:bCs/>
          <w:lang w:val="en-US" w:eastAsia="zh-CN"/>
        </w:rPr>
      </w:pPr>
    </w:p>
    <w:p w14:paraId="4BBAB90A">
      <w:pPr>
        <w:jc w:val="both"/>
        <w:rPr>
          <w:rFonts w:hint="default"/>
          <w:b/>
          <w:bCs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21590</wp:posOffset>
                </wp:positionV>
                <wp:extent cx="2762250" cy="1912620"/>
                <wp:effectExtent l="0" t="0" r="0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12595" y="1682115"/>
                          <a:ext cx="2762250" cy="191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DE52F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spacing w:before="0" w:beforeAutospacing="0" w:after="240" w:afterAutospacing="0"/>
                              <w:ind w:left="0" w:right="0" w:firstLine="0"/>
                              <w:jc w:val="both"/>
                              <w:rPr>
                                <w:rFonts w:hint="default" w:ascii="Calibri" w:hAnsi="Calibri" w:eastAsia="Segoe UI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Calibri" w:hAnsi="Calibri" w:eastAsia="Segoe UI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Replaces</w:t>
                            </w:r>
                            <w:r>
                              <w:rPr>
                                <w:rFonts w:hint="eastAsia" w:ascii="Calibri" w:hAnsi="Calibri" w:eastAsia="宋体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alibri" w:hAnsi="Calibri" w:eastAsia="Segoe UI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manual feeding to the packaging machine hopper, enabling continuous automatic production and reducing manual intervention.</w:t>
                            </w:r>
                          </w:p>
                          <w:p w14:paraId="0B9BC169">
                            <w:pPr>
                              <w:pStyle w:val="4"/>
                              <w:keepNext w:val="0"/>
                              <w:keepLines w:val="0"/>
                              <w:widowControl/>
                              <w:suppressLineNumbers w:val="0"/>
                              <w:shd w:val="clear" w:fill="FFFFFF"/>
                              <w:spacing w:before="240" w:beforeAutospacing="0" w:after="0" w:afterAutospacing="0"/>
                              <w:ind w:left="0" w:right="0" w:firstLine="0"/>
                              <w:jc w:val="both"/>
                              <w:rPr>
                                <w:rFonts w:hint="default" w:ascii="Calibri" w:hAnsi="Calibri" w:eastAsia="Segoe UI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Calibri" w:hAnsi="Calibri" w:eastAsia="Segoe UI" w:cs="Calibr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Ensures the packaging machine hopper always has sufficient material, preventing idle operation or shutdown due to material shortage.</w:t>
                            </w:r>
                          </w:p>
                          <w:p w14:paraId="5C3F4031">
                            <w:pPr>
                              <w:rPr>
                                <w:rFonts w:hint="default"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7pt;margin-top:1.7pt;height:150.6pt;width:217.5pt;z-index:251661312;mso-width-relative:page;mso-height-relative:page;" filled="f" stroked="f" coordsize="21600,21600" o:gfxdata="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TaVV5NkAAAAJAQAADwAAAAAAAAABACAAAAAiAAAA&#10;ZHJzL2Rvd25yZXYueG1sUEsBAhQAFAAAAAgAh07iQFSD5MKxAgAAXQUAAA4AAAAAAAAAAQAgAAAA&#10;KAEAAGRycy9lMm9Eb2MueG1sUEsFBgAAAAAGAAYAWQEAAEs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BDE52F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spacing w:before="0" w:beforeAutospacing="0" w:after="240" w:afterAutospacing="0"/>
                        <w:ind w:left="0" w:right="0" w:firstLine="0"/>
                        <w:jc w:val="both"/>
                        <w:rPr>
                          <w:rFonts w:hint="default" w:ascii="Calibri" w:hAnsi="Calibri" w:eastAsia="Segoe UI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Calibri" w:hAnsi="Calibri" w:eastAsia="Segoe UI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</w:rPr>
                        <w:t>Replaces</w:t>
                      </w:r>
                      <w:r>
                        <w:rPr>
                          <w:rFonts w:hint="eastAsia" w:ascii="Calibri" w:hAnsi="Calibri" w:eastAsia="宋体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Calibri" w:hAnsi="Calibri" w:eastAsia="Segoe UI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</w:rPr>
                        <w:t>manual feeding to the packaging machine hopper, enabling continuous automatic production and reducing manual intervention.</w:t>
                      </w:r>
                    </w:p>
                    <w:p w14:paraId="0B9BC169">
                      <w:pPr>
                        <w:pStyle w:val="4"/>
                        <w:keepNext w:val="0"/>
                        <w:keepLines w:val="0"/>
                        <w:widowControl/>
                        <w:suppressLineNumbers w:val="0"/>
                        <w:shd w:val="clear" w:fill="FFFFFF"/>
                        <w:spacing w:before="240" w:beforeAutospacing="0" w:after="0" w:afterAutospacing="0"/>
                        <w:ind w:left="0" w:right="0" w:firstLine="0"/>
                        <w:jc w:val="both"/>
                        <w:rPr>
                          <w:rFonts w:hint="default" w:ascii="Calibri" w:hAnsi="Calibri" w:eastAsia="Segoe UI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Calibri" w:hAnsi="Calibri" w:eastAsia="Segoe UI" w:cs="Calibr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</w:rPr>
                        <w:t>Ensures the packaging machine hopper always has sufficient material, preventing idle operation or shutdown due to material shortage.</w:t>
                      </w:r>
                    </w:p>
                    <w:p w14:paraId="5C3F4031">
                      <w:pPr>
                        <w:rPr>
                          <w:rFonts w:hint="default"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D1505">
      <w:pPr>
        <w:jc w:val="both"/>
        <w:rPr>
          <w:rFonts w:hint="default"/>
          <w:b/>
          <w:bCs/>
          <w:lang w:val="en-US" w:eastAsia="zh-CN"/>
        </w:rPr>
      </w:pPr>
    </w:p>
    <w:tbl>
      <w:tblPr>
        <w:tblStyle w:val="5"/>
        <w:tblpPr w:leftFromText="180" w:rightFromText="180" w:vertAnchor="text" w:horzAnchor="page" w:tblpX="1986" w:tblpY="3580"/>
        <w:tblOverlap w:val="never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5"/>
        <w:gridCol w:w="2275"/>
        <w:gridCol w:w="2400"/>
      </w:tblGrid>
      <w:tr w14:paraId="5E8A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tblHeader/>
        </w:trPr>
        <w:tc>
          <w:tcPr>
            <w:tcW w:w="3625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724E9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Model</w:t>
            </w:r>
          </w:p>
        </w:tc>
        <w:tc>
          <w:tcPr>
            <w:tcW w:w="227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20C2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TS-240</w:t>
            </w:r>
          </w:p>
        </w:tc>
        <w:tc>
          <w:tcPr>
            <w:tcW w:w="240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5D316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ap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rice(USD)</w:t>
            </w:r>
          </w:p>
        </w:tc>
      </w:tr>
      <w:tr w14:paraId="536E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7AB0C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Height from floor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1D3F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240cm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2D9BC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Segoe UI" w:cs="Arial"/>
                <w:b/>
                <w:bCs/>
                <w:i w:val="0"/>
                <w:iCs w:val="0"/>
                <w:color w:val="588E32" w:themeColor="accent4" w:themeShade="BF"/>
                <w:spacing w:val="0"/>
                <w:kern w:val="0"/>
                <w:sz w:val="21"/>
                <w:szCs w:val="21"/>
                <w:lang w:val="en-US" w:eastAsia="zh-CN" w:bidi="ar"/>
              </w:rPr>
              <w:t>2550</w:t>
            </w:r>
          </w:p>
        </w:tc>
      </w:tr>
      <w:tr w14:paraId="63BE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E6887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Large hopper dimensions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F4DE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84*84*40cm</w:t>
            </w:r>
          </w:p>
        </w:tc>
        <w:tc>
          <w:tcPr>
            <w:tcW w:w="2400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7415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0549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F234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Small hopper dimensions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CB95A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20*16*15cm</w:t>
            </w:r>
          </w:p>
        </w:tc>
        <w:tc>
          <w:tcPr>
            <w:tcW w:w="2400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45CB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4EDC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671FA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Number of small hoppers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3322D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30 piece</w:t>
            </w:r>
          </w:p>
        </w:tc>
        <w:tc>
          <w:tcPr>
            <w:tcW w:w="2400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CC960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3082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5CAB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Power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0F581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Segoe UI" w:cs="Arial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370W</w:t>
            </w:r>
          </w:p>
        </w:tc>
        <w:tc>
          <w:tcPr>
            <w:tcW w:w="2400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A5D1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</w:p>
        </w:tc>
      </w:tr>
      <w:tr w14:paraId="674F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FA9B4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Adjustable height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F9F3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20cm</w:t>
            </w:r>
          </w:p>
        </w:tc>
        <w:tc>
          <w:tcPr>
            <w:tcW w:w="2400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F890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</w:tr>
      <w:tr w14:paraId="3BBB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2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A69EE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Machine dimensions</w:t>
            </w:r>
          </w:p>
        </w:tc>
        <w:tc>
          <w:tcPr>
            <w:tcW w:w="22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E562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 w:eastAsia="zh-CN"/>
              </w:rPr>
              <w:t>240*73*305cm</w:t>
            </w:r>
          </w:p>
        </w:tc>
        <w:tc>
          <w:tcPr>
            <w:tcW w:w="2400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19AB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</w:tr>
    </w:tbl>
    <w:p w14:paraId="4BE850AD">
      <w:pPr>
        <w:jc w:val="both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5895340</wp:posOffset>
                </wp:positionV>
                <wp:extent cx="5064125" cy="1745615"/>
                <wp:effectExtent l="0" t="0" r="3175" b="69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3975" y="8554085"/>
                          <a:ext cx="5064125" cy="174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A14E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If you are interested in our machines, please feel free to contact us:</w:t>
                            </w:r>
                          </w:p>
                          <w:p w14:paraId="09F8358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EE56DFE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📱 WhatsApp: +86 13375997863</w:t>
                            </w:r>
                          </w:p>
                          <w:p w14:paraId="03A7251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Segoe UI" w:hAnsi="Segoe UI" w:eastAsia="Segoe UI" w:cs="Segoe U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📧</w:t>
                            </w:r>
                            <w:r>
                              <w:rPr>
                                <w:rFonts w:hint="default" w:ascii="Segoe UI" w:hAnsi="Segoe UI" w:eastAsia="Segoe UI" w:cs="Segoe UI"/>
                                <w:i w:val="0"/>
                                <w:iCs w:val="0"/>
                                <w:caps w:val="0"/>
                                <w:color w:val="0F1115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 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Email: Abby@jd-packing.com</w:t>
                            </w:r>
                          </w:p>
                          <w:p w14:paraId="77F5592A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🌐 Website: https://www.jd-packing.com</w:t>
                            </w:r>
                          </w:p>
                          <w:p w14:paraId="625A89C8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🏢 Company Address: Room 502-2, No. 2 Gaoqi South 12th Road, Xiamen Area, China (Fujian) Pilot Free Trade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85pt;margin-top:464.2pt;height:137.45pt;width:398.75pt;z-index:251662336;mso-width-relative:page;mso-height-relative:page;" fillcolor="#FFFFFF [3201]" filled="t" stroked="f" coordsize="21600,21600" o:gfxdata="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B&#10;agkN1gAAAAsBAAAPAAAAAAAAAAEAIAAAACIAAABkcnMvZG93bnJldi54bWxQSwECFAAUAAAACACH&#10;TuJA57/ARl8CAACe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5A14E4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If you are interested in our machines, please feel free to contact us:</w:t>
                      </w:r>
                    </w:p>
                    <w:p w14:paraId="09F8358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EE56DFE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📱 WhatsApp: +86 13375997863</w:t>
                      </w:r>
                    </w:p>
                    <w:p w14:paraId="03A72519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</w:rPr>
                        <w:t>📧</w:t>
                      </w:r>
                      <w:r>
                        <w:rPr>
                          <w:rFonts w:hint="default" w:ascii="Segoe UI" w:hAnsi="Segoe UI" w:eastAsia="Segoe UI" w:cs="Segoe UI"/>
                          <w:i w:val="0"/>
                          <w:iCs w:val="0"/>
                          <w:caps w:val="0"/>
                          <w:color w:val="0F1115"/>
                          <w:spacing w:val="0"/>
                          <w:sz w:val="24"/>
                          <w:szCs w:val="24"/>
                          <w:shd w:val="clear" w:fill="FFFFFF"/>
                        </w:rPr>
                        <w:t> 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Email: Abby@jd-packing.com</w:t>
                      </w:r>
                    </w:p>
                    <w:p w14:paraId="77F5592A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🌐 Website: https://www.jd-packing.com</w:t>
                      </w:r>
                    </w:p>
                    <w:p w14:paraId="625A89C8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🏢 Company Address: Room 502-2, No. 2 Gaoqi South 12th Road, Xiamen Area, China (Fujian) Pilot Free Trade Zone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F162D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035685"/>
          <wp:effectExtent l="1293495" t="0" r="1480820" b="0"/>
          <wp:wrapNone/>
          <wp:docPr id="5" name="WordPictureWatermark23974" descr="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3974" descr="cz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7A18D"/>
    <w:multiLevelType w:val="singleLevel"/>
    <w:tmpl w:val="7C67A1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076E9"/>
    <w:rsid w:val="10F60156"/>
    <w:rsid w:val="1C4B3DD6"/>
    <w:rsid w:val="263076E9"/>
    <w:rsid w:val="323D3C41"/>
    <w:rsid w:val="79D6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968</Characters>
  <Lines>0</Lines>
  <Paragraphs>0</Paragraphs>
  <TotalTime>1</TotalTime>
  <ScaleCrop>false</ScaleCrop>
  <LinksUpToDate>false</LinksUpToDate>
  <CharactersWithSpaces>1063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2026-06-05T07:25:00Z</dcterms:created>
  <dc:creator>WPS_1689047187</dc:creator>
  <cp:lastModifiedBy>WPS_1689047187</cp:lastModifiedBy>
  <dcterms:modified xsi:type="dcterms:W3CDTF">2026-06-08T07:20:57Z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B3DC98D02F1F4711B47D6E98A7954345_11</vt:lpwstr>
  </property>
  <property fmtid="{D5CDD505-2E9C-101B-9397-08002B2CF9AE}" pid="4" name="KSOTemplateDocerSaveRecord">
    <vt:lpwstr>eyJoZGlkIjoiNWUxM2U3ZmE3ZWM3MDYyOTU1Yzk1YzUxODgxNDVlOTEiLCJ1c2VySWQiOiIxNTEzMDUxNTcyIn0=</vt:lpwstr>
  </property>
</Properties>
</file>